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3C4F" w14:textId="6CD0234D" w:rsidR="005F1684" w:rsidRDefault="007826D5" w:rsidP="004C5F3E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901CD7" wp14:editId="608BDDDB">
            <wp:simplePos x="0" y="0"/>
            <wp:positionH relativeFrom="column">
              <wp:posOffset>-591671</wp:posOffset>
            </wp:positionH>
            <wp:positionV relativeFrom="paragraph">
              <wp:posOffset>-675341</wp:posOffset>
            </wp:positionV>
            <wp:extent cx="1249353" cy="902447"/>
            <wp:effectExtent l="0" t="0" r="825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70" cy="90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D5">
        <w:rPr>
          <w:noProof/>
        </w:rPr>
        <w:drawing>
          <wp:anchor distT="0" distB="0" distL="114300" distR="114300" simplePos="0" relativeHeight="251660288" behindDoc="0" locked="0" layoutInCell="1" allowOverlap="1" wp14:anchorId="0E8A6BA5" wp14:editId="6DAE5A6D">
            <wp:simplePos x="0" y="0"/>
            <wp:positionH relativeFrom="column">
              <wp:posOffset>3878682</wp:posOffset>
            </wp:positionH>
            <wp:positionV relativeFrom="paragraph">
              <wp:posOffset>-729129</wp:posOffset>
            </wp:positionV>
            <wp:extent cx="2557902" cy="1021976"/>
            <wp:effectExtent l="0" t="0" r="0" b="6985"/>
            <wp:wrapNone/>
            <wp:docPr id="2" name="Picture 2" descr="F:\ACTIVE\Riverfly Partnership\62 20Mar2020 Ext Sch LAUNCH\01 Launch presentation\Drafts and resources\00 Blank format images\RP Top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TIVE\Riverfly Partnership\62 20Mar2020 Ext Sch LAUNCH\01 Launch presentation\Drafts and resources\00 Blank format images\RP Top 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0" cy="103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8154" w14:textId="53710943" w:rsidR="00AE0034" w:rsidRDefault="00537382" w:rsidP="0037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Handling of </w:t>
      </w:r>
      <w:r w:rsidR="00373132">
        <w:rPr>
          <w:b/>
          <w:sz w:val="28"/>
          <w:szCs w:val="28"/>
        </w:rPr>
        <w:t>Crayfish by Riverfly Monitors in England</w:t>
      </w:r>
    </w:p>
    <w:p w14:paraId="45F44A22" w14:textId="3F9C7DD5" w:rsidR="00373132" w:rsidRDefault="00010343" w:rsidP="00373132">
      <w:pPr>
        <w:rPr>
          <w:sz w:val="24"/>
          <w:szCs w:val="24"/>
        </w:rPr>
      </w:pPr>
      <w:r>
        <w:rPr>
          <w:sz w:val="24"/>
          <w:szCs w:val="24"/>
        </w:rPr>
        <w:t>It is the policy of the</w:t>
      </w:r>
      <w:r w:rsidR="00373132">
        <w:rPr>
          <w:sz w:val="24"/>
          <w:szCs w:val="24"/>
        </w:rPr>
        <w:t xml:space="preserve"> River</w:t>
      </w:r>
      <w:r w:rsidR="00900D64">
        <w:rPr>
          <w:sz w:val="24"/>
          <w:szCs w:val="24"/>
        </w:rPr>
        <w:t xml:space="preserve">fly </w:t>
      </w:r>
      <w:r w:rsidR="005E30A3">
        <w:rPr>
          <w:sz w:val="24"/>
          <w:szCs w:val="24"/>
        </w:rPr>
        <w:t>Partnership</w:t>
      </w:r>
      <w:r w:rsidR="00373132">
        <w:rPr>
          <w:sz w:val="24"/>
          <w:szCs w:val="24"/>
        </w:rPr>
        <w:t xml:space="preserve"> to establish best practice when </w:t>
      </w:r>
      <w:r w:rsidR="005E30A3">
        <w:rPr>
          <w:sz w:val="24"/>
          <w:szCs w:val="24"/>
        </w:rPr>
        <w:t>Riverfly M</w:t>
      </w:r>
      <w:r w:rsidR="00373132">
        <w:rPr>
          <w:sz w:val="24"/>
          <w:szCs w:val="24"/>
        </w:rPr>
        <w:t xml:space="preserve">onitors use a </w:t>
      </w:r>
      <w:proofErr w:type="gramStart"/>
      <w:r w:rsidR="00373132">
        <w:rPr>
          <w:sz w:val="24"/>
          <w:szCs w:val="24"/>
        </w:rPr>
        <w:t>3 minute</w:t>
      </w:r>
      <w:proofErr w:type="gramEnd"/>
      <w:r w:rsidR="00373132">
        <w:rPr>
          <w:sz w:val="24"/>
          <w:szCs w:val="24"/>
        </w:rPr>
        <w:t xml:space="preserve"> kick sample </w:t>
      </w:r>
      <w:r w:rsidR="005E30A3">
        <w:rPr>
          <w:sz w:val="24"/>
          <w:szCs w:val="24"/>
        </w:rPr>
        <w:t>to</w:t>
      </w:r>
      <w:r w:rsidR="00373132">
        <w:rPr>
          <w:sz w:val="24"/>
          <w:szCs w:val="24"/>
        </w:rPr>
        <w:t xml:space="preserve"> survey rivers </w:t>
      </w:r>
      <w:r w:rsidR="005E30A3">
        <w:rPr>
          <w:sz w:val="24"/>
          <w:szCs w:val="24"/>
        </w:rPr>
        <w:t xml:space="preserve">as part of </w:t>
      </w:r>
      <w:r w:rsidR="00373132">
        <w:rPr>
          <w:sz w:val="24"/>
          <w:szCs w:val="24"/>
        </w:rPr>
        <w:t>the</w:t>
      </w:r>
      <w:r w:rsidR="00FF11FC">
        <w:rPr>
          <w:sz w:val="24"/>
          <w:szCs w:val="24"/>
        </w:rPr>
        <w:t xml:space="preserve"> </w:t>
      </w:r>
      <w:r w:rsidR="005E30A3">
        <w:rPr>
          <w:sz w:val="24"/>
          <w:szCs w:val="24"/>
        </w:rPr>
        <w:t>Anglers’ Riverfly Monitoring Initiative (</w:t>
      </w:r>
      <w:r w:rsidR="005E30A3">
        <w:rPr>
          <w:b/>
          <w:bCs/>
          <w:sz w:val="24"/>
          <w:szCs w:val="24"/>
        </w:rPr>
        <w:t>ARMI</w:t>
      </w:r>
      <w:r w:rsidR="005E30A3">
        <w:rPr>
          <w:sz w:val="24"/>
          <w:szCs w:val="24"/>
        </w:rPr>
        <w:t>) (</w:t>
      </w:r>
      <w:r w:rsidR="00373132">
        <w:rPr>
          <w:sz w:val="24"/>
          <w:szCs w:val="24"/>
        </w:rPr>
        <w:t xml:space="preserve">8 </w:t>
      </w:r>
      <w:r w:rsidR="005E30A3">
        <w:rPr>
          <w:sz w:val="24"/>
          <w:szCs w:val="24"/>
        </w:rPr>
        <w:t xml:space="preserve">target invertebrate </w:t>
      </w:r>
      <w:r w:rsidR="00FF11FC">
        <w:rPr>
          <w:sz w:val="24"/>
          <w:szCs w:val="24"/>
        </w:rPr>
        <w:t>group</w:t>
      </w:r>
      <w:r w:rsidR="005E30A3">
        <w:rPr>
          <w:sz w:val="24"/>
          <w:szCs w:val="24"/>
        </w:rPr>
        <w:t>s), the Urban Rive</w:t>
      </w:r>
      <w:r w:rsidR="007826D5">
        <w:rPr>
          <w:sz w:val="24"/>
          <w:szCs w:val="24"/>
        </w:rPr>
        <w:t>r</w:t>
      </w:r>
      <w:r w:rsidR="005E30A3">
        <w:rPr>
          <w:sz w:val="24"/>
          <w:szCs w:val="24"/>
        </w:rPr>
        <w:t xml:space="preserve">fly Scheme (14 target invertebrate groups), </w:t>
      </w:r>
      <w:r w:rsidR="00793AC1">
        <w:rPr>
          <w:sz w:val="24"/>
          <w:szCs w:val="24"/>
        </w:rPr>
        <w:t>or</w:t>
      </w:r>
      <w:r w:rsidR="00FF11FC">
        <w:rPr>
          <w:sz w:val="24"/>
          <w:szCs w:val="24"/>
        </w:rPr>
        <w:t xml:space="preserve"> the Extended </w:t>
      </w:r>
      <w:r w:rsidR="005E30A3">
        <w:rPr>
          <w:sz w:val="24"/>
          <w:szCs w:val="24"/>
        </w:rPr>
        <w:t>Riverfly Scheme (</w:t>
      </w:r>
      <w:r w:rsidR="00FF11FC">
        <w:rPr>
          <w:sz w:val="24"/>
          <w:szCs w:val="24"/>
        </w:rPr>
        <w:t xml:space="preserve">33 </w:t>
      </w:r>
      <w:r w:rsidR="005E30A3">
        <w:rPr>
          <w:sz w:val="24"/>
          <w:szCs w:val="24"/>
        </w:rPr>
        <w:t xml:space="preserve">target invertebrate </w:t>
      </w:r>
      <w:r w:rsidR="00FF11FC">
        <w:rPr>
          <w:sz w:val="24"/>
          <w:szCs w:val="24"/>
        </w:rPr>
        <w:t>group</w:t>
      </w:r>
      <w:r w:rsidR="005E30A3">
        <w:rPr>
          <w:sz w:val="24"/>
          <w:szCs w:val="24"/>
        </w:rPr>
        <w:t>s).</w:t>
      </w:r>
    </w:p>
    <w:p w14:paraId="47CCD34B" w14:textId="5E0243BB" w:rsidR="00C923E0" w:rsidRDefault="00A74B4C" w:rsidP="003731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the course of</w:t>
      </w:r>
      <w:proofErr w:type="gramEnd"/>
      <w:r>
        <w:rPr>
          <w:sz w:val="24"/>
          <w:szCs w:val="24"/>
        </w:rPr>
        <w:t xml:space="preserve"> sampling</w:t>
      </w:r>
      <w:r w:rsidR="00373132">
        <w:rPr>
          <w:sz w:val="24"/>
          <w:szCs w:val="24"/>
        </w:rPr>
        <w:t>, crayfish (native and non-native) may be unintentionally cau</w:t>
      </w:r>
      <w:r>
        <w:rPr>
          <w:sz w:val="24"/>
          <w:szCs w:val="24"/>
        </w:rPr>
        <w:t xml:space="preserve">ght. </w:t>
      </w:r>
      <w:r w:rsidR="00C923E0">
        <w:rPr>
          <w:sz w:val="24"/>
          <w:szCs w:val="24"/>
        </w:rPr>
        <w:t>Instruction on correct crayfish species identification and handling</w:t>
      </w:r>
      <w:r w:rsidR="00AE0034">
        <w:rPr>
          <w:sz w:val="24"/>
          <w:szCs w:val="24"/>
        </w:rPr>
        <w:t>,</w:t>
      </w:r>
      <w:r w:rsidR="00C923E0">
        <w:rPr>
          <w:sz w:val="24"/>
          <w:szCs w:val="24"/>
        </w:rPr>
        <w:t xml:space="preserve"> together with emphasis on maintaining biosecurity</w:t>
      </w:r>
      <w:r w:rsidR="00AE0034">
        <w:rPr>
          <w:sz w:val="24"/>
          <w:szCs w:val="24"/>
        </w:rPr>
        <w:t>,</w:t>
      </w:r>
      <w:r w:rsidR="00743452">
        <w:rPr>
          <w:sz w:val="24"/>
          <w:szCs w:val="24"/>
        </w:rPr>
        <w:t xml:space="preserve"> will</w:t>
      </w:r>
      <w:r w:rsidR="00AE0034">
        <w:rPr>
          <w:sz w:val="24"/>
          <w:szCs w:val="24"/>
        </w:rPr>
        <w:t xml:space="preserve">, in accordance with this policy, be </w:t>
      </w:r>
      <w:r w:rsidR="005E30A3">
        <w:rPr>
          <w:sz w:val="24"/>
          <w:szCs w:val="24"/>
        </w:rPr>
        <w:t>covered during official ARMI and Extended Riverfly</w:t>
      </w:r>
      <w:r w:rsidR="00C923E0">
        <w:rPr>
          <w:sz w:val="24"/>
          <w:szCs w:val="24"/>
        </w:rPr>
        <w:t xml:space="preserve"> training events. </w:t>
      </w:r>
      <w:r w:rsidR="00C8759B" w:rsidRPr="00010343">
        <w:rPr>
          <w:b/>
          <w:sz w:val="24"/>
          <w:szCs w:val="24"/>
        </w:rPr>
        <w:t xml:space="preserve">It must be emphasised that the major threat to native crayfish follows the introduction of </w:t>
      </w:r>
      <w:r w:rsidR="00010343">
        <w:rPr>
          <w:b/>
          <w:sz w:val="24"/>
          <w:szCs w:val="24"/>
        </w:rPr>
        <w:t xml:space="preserve">crayfish </w:t>
      </w:r>
      <w:r w:rsidR="00C8759B" w:rsidRPr="00010343">
        <w:rPr>
          <w:b/>
          <w:sz w:val="24"/>
          <w:szCs w:val="24"/>
        </w:rPr>
        <w:t xml:space="preserve">disease through failure to observe </w:t>
      </w:r>
      <w:r w:rsidR="00010343" w:rsidRPr="00010343">
        <w:rPr>
          <w:b/>
          <w:sz w:val="24"/>
          <w:szCs w:val="24"/>
        </w:rPr>
        <w:t>the basic rules of biosecurity when m</w:t>
      </w:r>
      <w:r w:rsidR="00010343" w:rsidRPr="00C9009D">
        <w:rPr>
          <w:b/>
          <w:sz w:val="24"/>
          <w:szCs w:val="24"/>
        </w:rPr>
        <w:t xml:space="preserve">oving </w:t>
      </w:r>
      <w:r w:rsidR="005E30A3">
        <w:rPr>
          <w:b/>
          <w:sz w:val="24"/>
          <w:szCs w:val="24"/>
        </w:rPr>
        <w:t>between sites within a</w:t>
      </w:r>
      <w:r w:rsidR="00010343" w:rsidRPr="00C9009D">
        <w:rPr>
          <w:b/>
          <w:sz w:val="24"/>
          <w:szCs w:val="24"/>
        </w:rPr>
        <w:t xml:space="preserve"> waterbody</w:t>
      </w:r>
      <w:r w:rsidR="005E30A3">
        <w:rPr>
          <w:b/>
          <w:sz w:val="24"/>
          <w:szCs w:val="24"/>
        </w:rPr>
        <w:t xml:space="preserve"> or between waterbodies</w:t>
      </w:r>
      <w:r w:rsidR="00010343" w:rsidRPr="00C9009D">
        <w:rPr>
          <w:b/>
          <w:sz w:val="24"/>
          <w:szCs w:val="24"/>
        </w:rPr>
        <w:t>.</w:t>
      </w:r>
      <w:r w:rsidR="005E30A3">
        <w:rPr>
          <w:b/>
          <w:sz w:val="24"/>
          <w:szCs w:val="24"/>
        </w:rPr>
        <w:t xml:space="preserve"> </w:t>
      </w:r>
      <w:r w:rsidR="003E087C" w:rsidRPr="00C9009D">
        <w:rPr>
          <w:b/>
          <w:sz w:val="24"/>
          <w:szCs w:val="24"/>
        </w:rPr>
        <w:t xml:space="preserve">Check, Clean, Dry </w:t>
      </w:r>
      <w:r w:rsidR="005E30A3">
        <w:rPr>
          <w:b/>
          <w:sz w:val="24"/>
          <w:szCs w:val="24"/>
        </w:rPr>
        <w:t xml:space="preserve">protocols </w:t>
      </w:r>
      <w:r w:rsidR="00992705" w:rsidRPr="00C9009D">
        <w:rPr>
          <w:b/>
          <w:sz w:val="24"/>
          <w:szCs w:val="24"/>
        </w:rPr>
        <w:t>should be observed at all times</w:t>
      </w:r>
      <w:r w:rsidR="005E30A3">
        <w:rPr>
          <w:b/>
          <w:sz w:val="24"/>
          <w:szCs w:val="24"/>
        </w:rPr>
        <w:t xml:space="preserve"> </w:t>
      </w:r>
      <w:r w:rsidR="005E30A3" w:rsidRPr="005E30A3">
        <w:rPr>
          <w:b/>
          <w:sz w:val="24"/>
          <w:szCs w:val="24"/>
        </w:rPr>
        <w:t xml:space="preserve">(please visit the </w:t>
      </w:r>
      <w:proofErr w:type="gramStart"/>
      <w:r w:rsidR="005E30A3" w:rsidRPr="005E30A3">
        <w:rPr>
          <w:b/>
          <w:sz w:val="24"/>
          <w:szCs w:val="24"/>
        </w:rPr>
        <w:t>Non Native</w:t>
      </w:r>
      <w:proofErr w:type="gramEnd"/>
      <w:r w:rsidR="005E30A3" w:rsidRPr="005E30A3">
        <w:rPr>
          <w:b/>
          <w:sz w:val="24"/>
          <w:szCs w:val="24"/>
        </w:rPr>
        <w:t xml:space="preserve"> Species Secretariat website (listed below) for more information and free to download resources)</w:t>
      </w:r>
      <w:r w:rsidR="00C9009D" w:rsidRPr="005E30A3">
        <w:rPr>
          <w:b/>
          <w:sz w:val="24"/>
          <w:szCs w:val="24"/>
        </w:rPr>
        <w:t>.</w:t>
      </w:r>
    </w:p>
    <w:p w14:paraId="17D2AF07" w14:textId="19975133" w:rsidR="00373132" w:rsidRDefault="00A74B4C" w:rsidP="0037313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73132">
        <w:rPr>
          <w:sz w:val="24"/>
          <w:szCs w:val="24"/>
        </w:rPr>
        <w:t xml:space="preserve">his document is an attempt to offer advice </w:t>
      </w:r>
      <w:r>
        <w:rPr>
          <w:sz w:val="24"/>
          <w:szCs w:val="24"/>
        </w:rPr>
        <w:t xml:space="preserve">on appropriate </w:t>
      </w:r>
      <w:r w:rsidR="00C923E0">
        <w:rPr>
          <w:sz w:val="24"/>
          <w:szCs w:val="24"/>
        </w:rPr>
        <w:t>management of crayfish when caught inadvertently.</w:t>
      </w:r>
      <w:r>
        <w:rPr>
          <w:sz w:val="24"/>
          <w:szCs w:val="24"/>
        </w:rPr>
        <w:t xml:space="preserve"> Statute law governs the </w:t>
      </w:r>
      <w:r w:rsidR="00D61DF9">
        <w:rPr>
          <w:sz w:val="24"/>
          <w:szCs w:val="24"/>
        </w:rPr>
        <w:t>handling of n</w:t>
      </w:r>
      <w:r w:rsidR="00743452">
        <w:rPr>
          <w:sz w:val="24"/>
          <w:szCs w:val="24"/>
        </w:rPr>
        <w:t>ative crayfish</w:t>
      </w:r>
      <w:r w:rsidR="005E30A3">
        <w:rPr>
          <w:sz w:val="24"/>
          <w:szCs w:val="24"/>
        </w:rPr>
        <w:t xml:space="preserve"> (</w:t>
      </w:r>
      <w:r w:rsidR="00743452">
        <w:rPr>
          <w:sz w:val="24"/>
          <w:szCs w:val="24"/>
        </w:rPr>
        <w:t>the White-c</w:t>
      </w:r>
      <w:r>
        <w:rPr>
          <w:sz w:val="24"/>
          <w:szCs w:val="24"/>
        </w:rPr>
        <w:t>lawed Crayfish</w:t>
      </w:r>
      <w:r w:rsidR="005E30A3">
        <w:rPr>
          <w:sz w:val="24"/>
          <w:szCs w:val="24"/>
        </w:rPr>
        <w:t>) as well as</w:t>
      </w:r>
      <w:r>
        <w:rPr>
          <w:sz w:val="24"/>
          <w:szCs w:val="24"/>
        </w:rPr>
        <w:t xml:space="preserve"> the </w:t>
      </w:r>
      <w:r w:rsidR="00D61DF9">
        <w:rPr>
          <w:sz w:val="24"/>
          <w:szCs w:val="24"/>
        </w:rPr>
        <w:t>non-n</w:t>
      </w:r>
      <w:r>
        <w:rPr>
          <w:sz w:val="24"/>
          <w:szCs w:val="24"/>
        </w:rPr>
        <w:t>ative</w:t>
      </w:r>
      <w:r w:rsidR="00D61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species </w:t>
      </w:r>
      <w:r w:rsidR="005E30A3">
        <w:rPr>
          <w:sz w:val="24"/>
          <w:szCs w:val="24"/>
        </w:rPr>
        <w:t>(</w:t>
      </w:r>
      <w:r>
        <w:rPr>
          <w:sz w:val="24"/>
          <w:szCs w:val="24"/>
        </w:rPr>
        <w:t>including the American Signal Crayfish</w:t>
      </w:r>
      <w:r w:rsidR="005E30A3">
        <w:rPr>
          <w:sz w:val="24"/>
          <w:szCs w:val="24"/>
        </w:rPr>
        <w:t>)</w:t>
      </w:r>
      <w:r>
        <w:rPr>
          <w:sz w:val="24"/>
          <w:szCs w:val="24"/>
        </w:rPr>
        <w:t>, both through defi</w:t>
      </w:r>
      <w:r w:rsidR="00D61DF9">
        <w:rPr>
          <w:sz w:val="24"/>
          <w:szCs w:val="24"/>
        </w:rPr>
        <w:t>ning legal activities and offence</w:t>
      </w:r>
      <w:r>
        <w:rPr>
          <w:sz w:val="24"/>
          <w:szCs w:val="24"/>
        </w:rPr>
        <w:t>s, and by the issue of different licences</w:t>
      </w:r>
      <w:r w:rsidR="005E30A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the Environment Agency and Natural England may authorise the </w:t>
      </w:r>
      <w:r w:rsidRPr="00A74B4C">
        <w:rPr>
          <w:b/>
          <w:sz w:val="24"/>
          <w:szCs w:val="24"/>
        </w:rPr>
        <w:t>intentional</w:t>
      </w:r>
      <w:r>
        <w:rPr>
          <w:sz w:val="24"/>
          <w:szCs w:val="24"/>
        </w:rPr>
        <w:t xml:space="preserve"> handling of crayfish</w:t>
      </w:r>
      <w:r w:rsidR="005E30A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8915DAA" w14:textId="0B1D7047" w:rsidR="00A846AF" w:rsidRDefault="00A846AF" w:rsidP="00373132">
      <w:pPr>
        <w:rPr>
          <w:sz w:val="24"/>
          <w:szCs w:val="24"/>
        </w:rPr>
      </w:pPr>
      <w:r>
        <w:rPr>
          <w:sz w:val="24"/>
          <w:szCs w:val="24"/>
        </w:rPr>
        <w:t xml:space="preserve">For identification, please refer to the </w:t>
      </w:r>
      <w:proofErr w:type="gramStart"/>
      <w:r>
        <w:rPr>
          <w:sz w:val="24"/>
          <w:szCs w:val="24"/>
        </w:rPr>
        <w:t>Non</w:t>
      </w:r>
      <w:r w:rsidR="005E30A3">
        <w:rPr>
          <w:sz w:val="24"/>
          <w:szCs w:val="24"/>
        </w:rPr>
        <w:t xml:space="preserve"> </w:t>
      </w:r>
      <w:r>
        <w:rPr>
          <w:sz w:val="24"/>
          <w:szCs w:val="24"/>
        </w:rPr>
        <w:t>Native</w:t>
      </w:r>
      <w:proofErr w:type="gramEnd"/>
      <w:r>
        <w:rPr>
          <w:sz w:val="24"/>
          <w:szCs w:val="24"/>
        </w:rPr>
        <w:t xml:space="preserve"> Species Secretariat</w:t>
      </w:r>
      <w:r w:rsidR="005E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</w:t>
      </w:r>
      <w:r w:rsidR="005E30A3">
        <w:rPr>
          <w:sz w:val="24"/>
          <w:szCs w:val="24"/>
        </w:rPr>
        <w:t xml:space="preserve">(listed </w:t>
      </w:r>
      <w:r>
        <w:rPr>
          <w:sz w:val="24"/>
          <w:szCs w:val="24"/>
        </w:rPr>
        <w:t>below</w:t>
      </w:r>
      <w:r w:rsidR="005E30A3">
        <w:rPr>
          <w:sz w:val="24"/>
          <w:szCs w:val="24"/>
        </w:rPr>
        <w:t>)</w:t>
      </w:r>
      <w:r>
        <w:rPr>
          <w:sz w:val="24"/>
          <w:szCs w:val="24"/>
        </w:rPr>
        <w:t>. In determining the species of crayfish, size is not necessarily indicative</w:t>
      </w:r>
      <w:r w:rsidR="005D34EC">
        <w:rPr>
          <w:sz w:val="24"/>
          <w:szCs w:val="24"/>
        </w:rPr>
        <w:t xml:space="preserve">: </w:t>
      </w:r>
      <w:r>
        <w:rPr>
          <w:sz w:val="24"/>
          <w:szCs w:val="24"/>
        </w:rPr>
        <w:t>big crayfish may indeed be native, and small may be non-native.</w:t>
      </w:r>
    </w:p>
    <w:p w14:paraId="4BC2E620" w14:textId="77777777" w:rsidR="00A74B4C" w:rsidRDefault="00A74B4C" w:rsidP="00373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Offences</w:t>
      </w:r>
    </w:p>
    <w:p w14:paraId="0F032947" w14:textId="77777777" w:rsidR="00A74B4C" w:rsidRPr="00D61DF9" w:rsidRDefault="00A74B4C" w:rsidP="00A74B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4B4C">
        <w:rPr>
          <w:b/>
          <w:sz w:val="24"/>
          <w:szCs w:val="24"/>
        </w:rPr>
        <w:t>Intentional Act</w:t>
      </w:r>
      <w:r>
        <w:rPr>
          <w:sz w:val="24"/>
          <w:szCs w:val="24"/>
        </w:rPr>
        <w:t xml:space="preserve">. Under Schedule 5 of the Wildlife and Countryside Act 1981, it is an offence </w:t>
      </w:r>
      <w:r w:rsidRPr="00A74B4C">
        <w:rPr>
          <w:b/>
          <w:sz w:val="24"/>
          <w:szCs w:val="24"/>
        </w:rPr>
        <w:t>intentionally</w:t>
      </w:r>
      <w:r>
        <w:rPr>
          <w:b/>
          <w:sz w:val="24"/>
          <w:szCs w:val="24"/>
        </w:rPr>
        <w:t xml:space="preserve"> </w:t>
      </w:r>
      <w:r w:rsidR="00743452">
        <w:rPr>
          <w:sz w:val="24"/>
          <w:szCs w:val="24"/>
        </w:rPr>
        <w:t>to take a White-c</w:t>
      </w:r>
      <w:r w:rsidR="00AE0034">
        <w:rPr>
          <w:sz w:val="24"/>
          <w:szCs w:val="24"/>
        </w:rPr>
        <w:t>lawed Crayfish</w:t>
      </w:r>
      <w:r w:rsidR="00743452">
        <w:rPr>
          <w:sz w:val="24"/>
          <w:szCs w:val="24"/>
        </w:rPr>
        <w:t xml:space="preserve"> from the </w:t>
      </w:r>
      <w:proofErr w:type="gramStart"/>
      <w:r w:rsidR="00743452">
        <w:rPr>
          <w:sz w:val="24"/>
          <w:szCs w:val="24"/>
        </w:rPr>
        <w:t>wild</w:t>
      </w:r>
      <w:proofErr w:type="gramEnd"/>
      <w:r w:rsidR="00AE0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Pr="00A74B4C">
        <w:rPr>
          <w:b/>
          <w:sz w:val="24"/>
          <w:szCs w:val="24"/>
        </w:rPr>
        <w:t>it is not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 offence </w:t>
      </w:r>
      <w:r w:rsidR="00D61DF9">
        <w:rPr>
          <w:sz w:val="24"/>
          <w:szCs w:val="24"/>
        </w:rPr>
        <w:t xml:space="preserve">to </w:t>
      </w:r>
      <w:r w:rsidR="00743452">
        <w:rPr>
          <w:sz w:val="24"/>
          <w:szCs w:val="24"/>
        </w:rPr>
        <w:t>disturb, kill or injure a White-c</w:t>
      </w:r>
      <w:r w:rsidR="00D61DF9">
        <w:rPr>
          <w:sz w:val="24"/>
          <w:szCs w:val="24"/>
        </w:rPr>
        <w:t>lawed Crayfish.</w:t>
      </w:r>
    </w:p>
    <w:p w14:paraId="07533F7F" w14:textId="134B2A61" w:rsidR="00D61DF9" w:rsidRPr="00D61DF9" w:rsidRDefault="00D61DF9" w:rsidP="00A74B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Inadvertent Act</w:t>
      </w:r>
      <w:r>
        <w:rPr>
          <w:sz w:val="24"/>
          <w:szCs w:val="24"/>
        </w:rPr>
        <w:t xml:space="preserve">. Under Section 10(3) c of the Wildlife and Countryside Act 1981 </w:t>
      </w:r>
      <w:r w:rsidRPr="00D61DF9">
        <w:rPr>
          <w:b/>
          <w:sz w:val="24"/>
          <w:szCs w:val="24"/>
        </w:rPr>
        <w:t>it is</w:t>
      </w:r>
      <w:r>
        <w:rPr>
          <w:sz w:val="24"/>
          <w:szCs w:val="24"/>
        </w:rPr>
        <w:t xml:space="preserve"> </w:t>
      </w:r>
      <w:r w:rsidRPr="00D61DF9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 offence to take or kill crayfish if the action was an incidental result to a lawful operation and could not reasonably have been avoided. </w:t>
      </w:r>
      <w:r w:rsidR="007826D5">
        <w:rPr>
          <w:sz w:val="24"/>
          <w:szCs w:val="24"/>
        </w:rPr>
        <w:t>Our understanding is</w:t>
      </w:r>
      <w:r>
        <w:rPr>
          <w:sz w:val="24"/>
          <w:szCs w:val="24"/>
        </w:rPr>
        <w:t xml:space="preserve"> that </w:t>
      </w:r>
      <w:r w:rsidR="00AE0034">
        <w:rPr>
          <w:sz w:val="24"/>
          <w:szCs w:val="24"/>
        </w:rPr>
        <w:t>k</w:t>
      </w:r>
      <w:r>
        <w:rPr>
          <w:sz w:val="24"/>
          <w:szCs w:val="24"/>
        </w:rPr>
        <w:t>ick sampling, when the sample is returned to the river, may be regar</w:t>
      </w:r>
      <w:r w:rsidR="00AE0034">
        <w:rPr>
          <w:sz w:val="24"/>
          <w:szCs w:val="24"/>
        </w:rPr>
        <w:t>d</w:t>
      </w:r>
      <w:r>
        <w:rPr>
          <w:sz w:val="24"/>
          <w:szCs w:val="24"/>
        </w:rPr>
        <w:t>ed as a lawful operation.</w:t>
      </w:r>
    </w:p>
    <w:p w14:paraId="1FB78F2E" w14:textId="47A3FBD5" w:rsidR="00D61DF9" w:rsidRPr="00F25E97" w:rsidRDefault="00D61DF9" w:rsidP="00A74B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Under Section 14 of the Wildlife and Countryside Act 1981 </w:t>
      </w:r>
      <w:r w:rsidR="00AE0034">
        <w:rPr>
          <w:sz w:val="24"/>
          <w:szCs w:val="24"/>
        </w:rPr>
        <w:t>it is an offence to release non-</w:t>
      </w:r>
      <w:r>
        <w:rPr>
          <w:sz w:val="24"/>
          <w:szCs w:val="24"/>
        </w:rPr>
        <w:t>native cr</w:t>
      </w:r>
      <w:r w:rsidR="00E8614C">
        <w:rPr>
          <w:sz w:val="24"/>
          <w:szCs w:val="24"/>
        </w:rPr>
        <w:t xml:space="preserve">ayfish. </w:t>
      </w:r>
      <w:proofErr w:type="gramStart"/>
      <w:r w:rsidR="00E8614C">
        <w:rPr>
          <w:sz w:val="24"/>
          <w:szCs w:val="24"/>
        </w:rPr>
        <w:t>Therefore</w:t>
      </w:r>
      <w:proofErr w:type="gramEnd"/>
      <w:r w:rsidR="00E8614C">
        <w:rPr>
          <w:sz w:val="24"/>
          <w:szCs w:val="24"/>
        </w:rPr>
        <w:t xml:space="preserve"> if non-native </w:t>
      </w:r>
      <w:r>
        <w:rPr>
          <w:sz w:val="24"/>
          <w:szCs w:val="24"/>
        </w:rPr>
        <w:t>crayfish</w:t>
      </w:r>
      <w:r w:rsidR="00743452">
        <w:rPr>
          <w:sz w:val="24"/>
          <w:szCs w:val="24"/>
        </w:rPr>
        <w:t xml:space="preserve"> </w:t>
      </w:r>
      <w:r w:rsidR="00C923E0">
        <w:rPr>
          <w:sz w:val="24"/>
          <w:szCs w:val="24"/>
        </w:rPr>
        <w:t>are caught</w:t>
      </w:r>
      <w:r w:rsidR="00010343">
        <w:rPr>
          <w:sz w:val="24"/>
          <w:szCs w:val="24"/>
        </w:rPr>
        <w:t xml:space="preserve"> and correctly identified </w:t>
      </w:r>
      <w:r w:rsidR="00C923E0">
        <w:rPr>
          <w:sz w:val="24"/>
          <w:szCs w:val="24"/>
        </w:rPr>
        <w:t>the</w:t>
      </w:r>
      <w:r w:rsidR="00010343">
        <w:rPr>
          <w:sz w:val="24"/>
          <w:szCs w:val="24"/>
        </w:rPr>
        <w:t xml:space="preserve">y must be destroyed rather than </w:t>
      </w:r>
      <w:r w:rsidR="00C923E0">
        <w:rPr>
          <w:sz w:val="24"/>
          <w:szCs w:val="24"/>
        </w:rPr>
        <w:t>released.</w:t>
      </w:r>
    </w:p>
    <w:p w14:paraId="24B0CAB0" w14:textId="2D5C903D" w:rsidR="00F25E97" w:rsidRDefault="00F25E97" w:rsidP="00F25E97">
      <w:pPr>
        <w:pStyle w:val="ListParagraph"/>
        <w:rPr>
          <w:sz w:val="24"/>
          <w:szCs w:val="24"/>
        </w:rPr>
      </w:pPr>
    </w:p>
    <w:p w14:paraId="531646E1" w14:textId="18AA13F6" w:rsidR="00F25E97" w:rsidRDefault="00F25E97" w:rsidP="00F25E97">
      <w:pPr>
        <w:pStyle w:val="ListParagraph"/>
        <w:rPr>
          <w:sz w:val="24"/>
          <w:szCs w:val="24"/>
        </w:rPr>
      </w:pPr>
    </w:p>
    <w:p w14:paraId="4FCC7F43" w14:textId="77777777" w:rsidR="00F25E97" w:rsidRPr="00C923E0" w:rsidRDefault="00F25E97" w:rsidP="00F25E97">
      <w:pPr>
        <w:pStyle w:val="ListParagraph"/>
        <w:rPr>
          <w:b/>
          <w:sz w:val="24"/>
          <w:szCs w:val="24"/>
        </w:rPr>
      </w:pPr>
    </w:p>
    <w:p w14:paraId="5FFC9959" w14:textId="77777777" w:rsidR="00C923E0" w:rsidRDefault="00C923E0" w:rsidP="00C92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Requirement for a Licence</w:t>
      </w:r>
    </w:p>
    <w:p w14:paraId="7893C9AA" w14:textId="77777777" w:rsidR="00C923E0" w:rsidRPr="00B71E91" w:rsidRDefault="00C923E0" w:rsidP="00C923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Under section 27 of the Salmon and Freshwater Fisheries Act 1975, authorisation for fishing with ‘any means other than a licensable instrument’ (for example, a rod and line) must be sought from the Environment Agency. This includes the intentional </w:t>
      </w:r>
      <w:r w:rsidR="00B71E91">
        <w:rPr>
          <w:sz w:val="24"/>
          <w:szCs w:val="24"/>
        </w:rPr>
        <w:t>fishing</w:t>
      </w:r>
      <w:r w:rsidR="00E8614C">
        <w:rPr>
          <w:sz w:val="24"/>
          <w:szCs w:val="24"/>
        </w:rPr>
        <w:t xml:space="preserve">, or ‘handpicking’ of crayfish </w:t>
      </w:r>
      <w:r>
        <w:rPr>
          <w:sz w:val="24"/>
          <w:szCs w:val="24"/>
        </w:rPr>
        <w:t xml:space="preserve">but </w:t>
      </w:r>
      <w:r w:rsidR="00B71E91" w:rsidRPr="00B71E91">
        <w:rPr>
          <w:b/>
          <w:sz w:val="24"/>
          <w:szCs w:val="24"/>
        </w:rPr>
        <w:t>inadvertent</w:t>
      </w:r>
      <w:r w:rsidR="00B71E91">
        <w:rPr>
          <w:sz w:val="24"/>
          <w:szCs w:val="24"/>
        </w:rPr>
        <w:t xml:space="preserve"> catching of crayfish during the kick sample does not come within the terms of this requirement: </w:t>
      </w:r>
      <w:r w:rsidR="00B71E91" w:rsidRPr="00743452">
        <w:rPr>
          <w:b/>
          <w:sz w:val="24"/>
          <w:szCs w:val="24"/>
        </w:rPr>
        <w:t>a licence is,</w:t>
      </w:r>
      <w:r w:rsidR="00B71E91">
        <w:rPr>
          <w:sz w:val="24"/>
          <w:szCs w:val="24"/>
        </w:rPr>
        <w:t xml:space="preserve"> </w:t>
      </w:r>
      <w:r w:rsidR="00B71E91" w:rsidRPr="00743452">
        <w:rPr>
          <w:b/>
          <w:sz w:val="24"/>
          <w:szCs w:val="24"/>
        </w:rPr>
        <w:t>therefore</w:t>
      </w:r>
      <w:r w:rsidR="00E8614C" w:rsidRPr="00743452">
        <w:rPr>
          <w:b/>
          <w:sz w:val="24"/>
          <w:szCs w:val="24"/>
        </w:rPr>
        <w:t>,</w:t>
      </w:r>
      <w:r w:rsidR="00B71E91" w:rsidRPr="00743452">
        <w:rPr>
          <w:b/>
          <w:sz w:val="24"/>
          <w:szCs w:val="24"/>
        </w:rPr>
        <w:t xml:space="preserve"> not needed</w:t>
      </w:r>
      <w:r w:rsidR="00B71E91">
        <w:rPr>
          <w:sz w:val="24"/>
          <w:szCs w:val="24"/>
        </w:rPr>
        <w:t>.</w:t>
      </w:r>
    </w:p>
    <w:p w14:paraId="58AC72E5" w14:textId="77777777" w:rsidR="00B71E91" w:rsidRPr="00B71E91" w:rsidRDefault="00B71E91" w:rsidP="00C923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 the Wildlife and Countryside Act 1981,</w:t>
      </w:r>
      <w:r w:rsidR="00845417">
        <w:rPr>
          <w:sz w:val="24"/>
          <w:szCs w:val="24"/>
        </w:rPr>
        <w:t xml:space="preserve"> </w:t>
      </w:r>
      <w:r>
        <w:rPr>
          <w:sz w:val="24"/>
          <w:szCs w:val="24"/>
        </w:rPr>
        <w:t>intentional removal of a White Clawed Crayfish for its protection, as for instance</w:t>
      </w:r>
      <w:r w:rsidR="00E8614C">
        <w:rPr>
          <w:sz w:val="24"/>
          <w:szCs w:val="24"/>
        </w:rPr>
        <w:t>,</w:t>
      </w:r>
      <w:r w:rsidR="00A40BED">
        <w:rPr>
          <w:sz w:val="24"/>
          <w:szCs w:val="24"/>
        </w:rPr>
        <w:t xml:space="preserve"> during translocation</w:t>
      </w:r>
      <w:r>
        <w:rPr>
          <w:sz w:val="24"/>
          <w:szCs w:val="24"/>
        </w:rPr>
        <w:t>, requires a ‘</w:t>
      </w:r>
      <w:r w:rsidRPr="00E8614C">
        <w:rPr>
          <w:b/>
          <w:sz w:val="24"/>
          <w:szCs w:val="24"/>
        </w:rPr>
        <w:t>Conservation Licence</w:t>
      </w:r>
      <w:r w:rsidR="00E8614C">
        <w:rPr>
          <w:sz w:val="24"/>
          <w:szCs w:val="24"/>
        </w:rPr>
        <w:t>’</w:t>
      </w:r>
      <w:r>
        <w:rPr>
          <w:sz w:val="24"/>
          <w:szCs w:val="24"/>
        </w:rPr>
        <w:t xml:space="preserve"> issue by Natural England</w:t>
      </w:r>
      <w:r w:rsidR="00E8614C">
        <w:rPr>
          <w:sz w:val="24"/>
          <w:szCs w:val="24"/>
        </w:rPr>
        <w:t>.</w:t>
      </w:r>
    </w:p>
    <w:p w14:paraId="6AC0AA02" w14:textId="77777777" w:rsidR="00B71E91" w:rsidRPr="00537382" w:rsidRDefault="00B71E91" w:rsidP="00C923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 the Wildlife and Countryside Act 1981, intentional surveying of a waterbody for the presence or absence of White Clawed Crayfish requires a ‘</w:t>
      </w:r>
      <w:r w:rsidRPr="00B71E91">
        <w:rPr>
          <w:b/>
          <w:sz w:val="24"/>
          <w:szCs w:val="24"/>
        </w:rPr>
        <w:t>Science and</w:t>
      </w:r>
      <w:r>
        <w:rPr>
          <w:sz w:val="24"/>
          <w:szCs w:val="24"/>
        </w:rPr>
        <w:t xml:space="preserve"> </w:t>
      </w:r>
      <w:r w:rsidRPr="00B71E91">
        <w:rPr>
          <w:b/>
          <w:sz w:val="24"/>
          <w:szCs w:val="24"/>
        </w:rPr>
        <w:t>Education Licence’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issued by Natural England</w:t>
      </w:r>
      <w:r w:rsidR="00537382">
        <w:rPr>
          <w:sz w:val="24"/>
          <w:szCs w:val="24"/>
        </w:rPr>
        <w:t>.</w:t>
      </w:r>
    </w:p>
    <w:p w14:paraId="7C47015D" w14:textId="77777777" w:rsidR="00537382" w:rsidRDefault="00537382" w:rsidP="00537382">
      <w:pPr>
        <w:rPr>
          <w:b/>
          <w:sz w:val="28"/>
          <w:szCs w:val="28"/>
        </w:rPr>
      </w:pPr>
      <w:r w:rsidRPr="00537382">
        <w:rPr>
          <w:b/>
          <w:sz w:val="28"/>
          <w:szCs w:val="28"/>
        </w:rPr>
        <w:t>Conclusion</w:t>
      </w:r>
    </w:p>
    <w:p w14:paraId="4B0C498A" w14:textId="69823A2B" w:rsidR="00537382" w:rsidRDefault="00537382" w:rsidP="00537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a Riverfly Monitor does not </w:t>
      </w:r>
      <w:r w:rsidRPr="00537382">
        <w:rPr>
          <w:b/>
          <w:sz w:val="24"/>
          <w:szCs w:val="24"/>
        </w:rPr>
        <w:t>intentionally</w:t>
      </w:r>
      <w:r>
        <w:rPr>
          <w:b/>
          <w:sz w:val="24"/>
          <w:szCs w:val="24"/>
        </w:rPr>
        <w:t xml:space="preserve"> </w:t>
      </w:r>
      <w:r w:rsidR="007826D5">
        <w:rPr>
          <w:sz w:val="24"/>
          <w:szCs w:val="24"/>
        </w:rPr>
        <w:t xml:space="preserve">seek to catch native crayfish </w:t>
      </w:r>
      <w:r>
        <w:rPr>
          <w:sz w:val="24"/>
          <w:szCs w:val="24"/>
        </w:rPr>
        <w:t>and he/she returns</w:t>
      </w:r>
      <w:r w:rsidR="00E8614C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y native crayfish </w:t>
      </w:r>
      <w:r w:rsidR="007826D5">
        <w:rPr>
          <w:sz w:val="24"/>
          <w:szCs w:val="24"/>
        </w:rPr>
        <w:t xml:space="preserve">to the waterbody of origin, no </w:t>
      </w:r>
      <w:r>
        <w:rPr>
          <w:sz w:val="24"/>
          <w:szCs w:val="24"/>
        </w:rPr>
        <w:t>offence has been committed.</w:t>
      </w:r>
    </w:p>
    <w:p w14:paraId="316E1D9B" w14:textId="19FF3B92" w:rsidR="00537382" w:rsidRDefault="00537382" w:rsidP="00537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a Riverfly Monitor catches a non-native crayfish</w:t>
      </w:r>
      <w:r w:rsidR="00010343">
        <w:rPr>
          <w:sz w:val="24"/>
          <w:szCs w:val="24"/>
        </w:rPr>
        <w:t>,</w:t>
      </w:r>
      <w:r w:rsidR="00A40BED">
        <w:rPr>
          <w:sz w:val="24"/>
          <w:szCs w:val="24"/>
        </w:rPr>
        <w:t xml:space="preserve"> </w:t>
      </w:r>
      <w:r w:rsidR="00010343">
        <w:rPr>
          <w:sz w:val="24"/>
          <w:szCs w:val="24"/>
        </w:rPr>
        <w:t>identifies it as such</w:t>
      </w:r>
      <w:r>
        <w:rPr>
          <w:sz w:val="24"/>
          <w:szCs w:val="24"/>
        </w:rPr>
        <w:t xml:space="preserve"> and releases the animal to the wild</w:t>
      </w:r>
      <w:r w:rsidR="00A40BED">
        <w:rPr>
          <w:sz w:val="24"/>
          <w:szCs w:val="24"/>
        </w:rPr>
        <w:t>,</w:t>
      </w:r>
      <w:r>
        <w:rPr>
          <w:sz w:val="24"/>
          <w:szCs w:val="24"/>
        </w:rPr>
        <w:t xml:space="preserve"> he /she commits an offence.</w:t>
      </w:r>
    </w:p>
    <w:p w14:paraId="6F9D18CB" w14:textId="319C717B" w:rsidR="005D34EC" w:rsidRDefault="005D34EC" w:rsidP="00537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is illegal to transport live signal crayfish</w:t>
      </w:r>
      <w:r w:rsidR="00230131">
        <w:rPr>
          <w:sz w:val="24"/>
          <w:szCs w:val="24"/>
        </w:rPr>
        <w:t xml:space="preserve">: </w:t>
      </w:r>
      <w:r w:rsidR="00BB1EF9">
        <w:rPr>
          <w:sz w:val="24"/>
          <w:szCs w:val="24"/>
        </w:rPr>
        <w:t>as noted</w:t>
      </w:r>
      <w:r w:rsidR="00977E36">
        <w:rPr>
          <w:sz w:val="24"/>
          <w:szCs w:val="24"/>
        </w:rPr>
        <w:t xml:space="preserve"> at para 1</w:t>
      </w:r>
      <w:r w:rsidR="00DE4568">
        <w:rPr>
          <w:sz w:val="24"/>
          <w:szCs w:val="24"/>
        </w:rPr>
        <w:t>,</w:t>
      </w:r>
      <w:r w:rsidR="00977E36">
        <w:rPr>
          <w:sz w:val="24"/>
          <w:szCs w:val="24"/>
        </w:rPr>
        <w:t xml:space="preserve"> it is also </w:t>
      </w:r>
      <w:r w:rsidR="00957600">
        <w:rPr>
          <w:sz w:val="24"/>
          <w:szCs w:val="24"/>
        </w:rPr>
        <w:t>an offence int</w:t>
      </w:r>
      <w:r w:rsidR="0031397D">
        <w:rPr>
          <w:sz w:val="24"/>
          <w:szCs w:val="24"/>
        </w:rPr>
        <w:t xml:space="preserve">entionally </w:t>
      </w:r>
      <w:r w:rsidR="00E259B3">
        <w:rPr>
          <w:sz w:val="24"/>
          <w:szCs w:val="24"/>
        </w:rPr>
        <w:t>to take a White</w:t>
      </w:r>
      <w:r w:rsidR="001F0D9B">
        <w:rPr>
          <w:sz w:val="24"/>
          <w:szCs w:val="24"/>
        </w:rPr>
        <w:t>-clawed crayfish f</w:t>
      </w:r>
      <w:r w:rsidR="00531329">
        <w:rPr>
          <w:sz w:val="24"/>
          <w:szCs w:val="24"/>
        </w:rPr>
        <w:t>ro</w:t>
      </w:r>
      <w:r w:rsidR="001F0D9B">
        <w:rPr>
          <w:sz w:val="24"/>
          <w:szCs w:val="24"/>
        </w:rPr>
        <w:t>m the wild</w:t>
      </w:r>
      <w:r w:rsidR="00DE4568">
        <w:rPr>
          <w:sz w:val="24"/>
          <w:szCs w:val="24"/>
        </w:rPr>
        <w:t>.</w:t>
      </w:r>
      <w:r w:rsidR="001F0D9B">
        <w:rPr>
          <w:sz w:val="24"/>
          <w:szCs w:val="24"/>
        </w:rPr>
        <w:t xml:space="preserve"> </w:t>
      </w:r>
    </w:p>
    <w:p w14:paraId="6872A16B" w14:textId="7CEB7BC0" w:rsidR="00743452" w:rsidRDefault="00743452" w:rsidP="00537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licence is required by River Monitors using a kick sample solely for the purpose of sampling according to Riverfly methodology.</w:t>
      </w:r>
    </w:p>
    <w:p w14:paraId="06458970" w14:textId="7B8C2B4B" w:rsidR="00055C4C" w:rsidRPr="00055C4C" w:rsidRDefault="00055C4C" w:rsidP="00055C4C">
      <w:pPr>
        <w:rPr>
          <w:b/>
          <w:bCs/>
          <w:sz w:val="28"/>
          <w:szCs w:val="28"/>
        </w:rPr>
      </w:pPr>
      <w:r w:rsidRPr="00055C4C">
        <w:rPr>
          <w:b/>
          <w:bCs/>
          <w:sz w:val="28"/>
          <w:szCs w:val="28"/>
        </w:rPr>
        <w:t>Further Information</w:t>
      </w:r>
    </w:p>
    <w:p w14:paraId="410C8013" w14:textId="65069913" w:rsidR="00793AC1" w:rsidRPr="00793AC1" w:rsidRDefault="00C8759B" w:rsidP="00793A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3AC1">
        <w:rPr>
          <w:sz w:val="24"/>
          <w:szCs w:val="24"/>
        </w:rPr>
        <w:t xml:space="preserve">Identification </w:t>
      </w:r>
      <w:r w:rsidR="009817D2" w:rsidRPr="00793AC1">
        <w:rPr>
          <w:sz w:val="24"/>
          <w:szCs w:val="24"/>
        </w:rPr>
        <w:t xml:space="preserve">guides can be downloaded from </w:t>
      </w:r>
      <w:r w:rsidR="00793AC1" w:rsidRPr="00793AC1">
        <w:rPr>
          <w:sz w:val="24"/>
          <w:szCs w:val="24"/>
        </w:rPr>
        <w:t xml:space="preserve">the GB </w:t>
      </w:r>
      <w:r w:rsidR="005D34EC" w:rsidRPr="00793AC1">
        <w:rPr>
          <w:sz w:val="24"/>
          <w:szCs w:val="24"/>
        </w:rPr>
        <w:t>Non-native Species Secretariat</w:t>
      </w:r>
      <w:r w:rsidR="00793AC1" w:rsidRPr="00793AC1">
        <w:rPr>
          <w:sz w:val="24"/>
          <w:szCs w:val="24"/>
        </w:rPr>
        <w:t xml:space="preserve"> website:</w:t>
      </w:r>
      <w:r w:rsidR="004C5F3E">
        <w:rPr>
          <w:sz w:val="24"/>
          <w:szCs w:val="24"/>
        </w:rPr>
        <w:t xml:space="preserve"> </w:t>
      </w:r>
      <w:hyperlink r:id="rId9" w:history="1">
        <w:r w:rsidR="004C5F3E" w:rsidRPr="00030CED">
          <w:rPr>
            <w:rStyle w:val="Hyperlink"/>
            <w:sz w:val="24"/>
            <w:szCs w:val="24"/>
          </w:rPr>
          <w:t>https://www.nonnativespecies.org/non-native-species/id-sheets</w:t>
        </w:r>
      </w:hyperlink>
      <w:r w:rsidR="004C5F3E">
        <w:rPr>
          <w:sz w:val="24"/>
          <w:szCs w:val="24"/>
        </w:rPr>
        <w:t xml:space="preserve"> </w:t>
      </w:r>
    </w:p>
    <w:p w14:paraId="3F59A22E" w14:textId="3CDBEB1F" w:rsidR="005D34EC" w:rsidRPr="00793AC1" w:rsidRDefault="00793AC1" w:rsidP="00793A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3AC1">
        <w:rPr>
          <w:sz w:val="24"/>
          <w:szCs w:val="24"/>
        </w:rPr>
        <w:t>F</w:t>
      </w:r>
      <w:r w:rsidR="005D34EC" w:rsidRPr="00793AC1">
        <w:rPr>
          <w:sz w:val="24"/>
          <w:szCs w:val="24"/>
        </w:rPr>
        <w:t>urther species information on crayfish may be obtained at</w:t>
      </w:r>
      <w:r w:rsidRPr="00793AC1">
        <w:rPr>
          <w:sz w:val="24"/>
          <w:szCs w:val="24"/>
        </w:rPr>
        <w:t xml:space="preserve">: </w:t>
      </w:r>
      <w:r w:rsidR="004C5F3E" w:rsidRPr="004C5F3E">
        <w:rPr>
          <w:sz w:val="24"/>
          <w:szCs w:val="24"/>
        </w:rPr>
        <w:t>/</w:t>
      </w:r>
      <w:r w:rsidR="004C5F3E">
        <w:rPr>
          <w:sz w:val="24"/>
          <w:szCs w:val="24"/>
        </w:rPr>
        <w:t xml:space="preserve"> </w:t>
      </w:r>
      <w:r w:rsidR="004C5F3E" w:rsidRPr="00793AC1">
        <w:rPr>
          <w:sz w:val="24"/>
          <w:szCs w:val="24"/>
        </w:rPr>
        <w:t xml:space="preserve"> </w:t>
      </w:r>
      <w:hyperlink r:id="rId10" w:history="1">
        <w:r w:rsidR="004C5F3E" w:rsidRPr="00030CED">
          <w:rPr>
            <w:rStyle w:val="Hyperlink"/>
            <w:sz w:val="24"/>
            <w:szCs w:val="24"/>
          </w:rPr>
          <w:t>https://cdn.buglife.org.uk/2019/07/Final-Crayfish-ID-distribution-and-Legislation-23-06-15_JG.pdf</w:t>
        </w:r>
      </w:hyperlink>
      <w:r w:rsidR="004C5F3E">
        <w:rPr>
          <w:sz w:val="24"/>
          <w:szCs w:val="24"/>
        </w:rPr>
        <w:t xml:space="preserve"> </w:t>
      </w:r>
    </w:p>
    <w:p w14:paraId="41301319" w14:textId="764148B0" w:rsidR="00070233" w:rsidRPr="00793AC1" w:rsidRDefault="00C8759B" w:rsidP="000702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3AC1">
        <w:rPr>
          <w:sz w:val="24"/>
          <w:szCs w:val="24"/>
        </w:rPr>
        <w:t xml:space="preserve">Advice on matters of biosecurity may be obtained at </w:t>
      </w:r>
      <w:hyperlink r:id="rId11" w:history="1">
        <w:r w:rsidR="005D34EC" w:rsidRPr="00793AC1">
          <w:rPr>
            <w:color w:val="0000FF"/>
            <w:sz w:val="24"/>
            <w:szCs w:val="24"/>
            <w:u w:val="single"/>
          </w:rPr>
          <w:t>http://www.nonnativespecies.org//checkcleandry/index.cfm?</w:t>
        </w:r>
      </w:hyperlink>
    </w:p>
    <w:p w14:paraId="0B6BFB9F" w14:textId="77777777" w:rsidR="005D34EC" w:rsidRPr="009817D2" w:rsidRDefault="005D34EC" w:rsidP="005D34EC">
      <w:pPr>
        <w:pStyle w:val="ListParagraph"/>
        <w:rPr>
          <w:sz w:val="24"/>
          <w:szCs w:val="24"/>
        </w:rPr>
      </w:pPr>
    </w:p>
    <w:sectPr w:rsidR="005D34EC" w:rsidRPr="009817D2" w:rsidSect="005F1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48E2" w14:textId="77777777" w:rsidR="00B17DA0" w:rsidRDefault="00B17DA0" w:rsidP="00793AC1">
      <w:pPr>
        <w:spacing w:after="0" w:line="240" w:lineRule="auto"/>
      </w:pPr>
      <w:r>
        <w:separator/>
      </w:r>
    </w:p>
  </w:endnote>
  <w:endnote w:type="continuationSeparator" w:id="0">
    <w:p w14:paraId="2A78C6A8" w14:textId="77777777" w:rsidR="00B17DA0" w:rsidRDefault="00B17DA0" w:rsidP="0079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B9B7" w14:textId="77777777" w:rsidR="00EC17E1" w:rsidRDefault="00EC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122D" w14:textId="3BEFD047" w:rsidR="00793AC1" w:rsidRPr="00793AC1" w:rsidRDefault="00793AC1">
    <w:pPr>
      <w:pStyle w:val="Footer"/>
      <w:rPr>
        <w:b/>
        <w:bCs/>
        <w:sz w:val="20"/>
        <w:szCs w:val="20"/>
      </w:rPr>
    </w:pPr>
    <w:r w:rsidRPr="00793AC1">
      <w:rPr>
        <w:b/>
        <w:bCs/>
        <w:sz w:val="20"/>
        <w:szCs w:val="20"/>
      </w:rPr>
      <w:t xml:space="preserve">From 25.02.20 by Angus Menzies, </w:t>
    </w:r>
    <w:r w:rsidR="0065525E">
      <w:rPr>
        <w:b/>
        <w:bCs/>
        <w:sz w:val="20"/>
        <w:szCs w:val="20"/>
      </w:rPr>
      <w:t xml:space="preserve">this version </w:t>
    </w:r>
    <w:r w:rsidRPr="00793AC1">
      <w:rPr>
        <w:b/>
        <w:bCs/>
        <w:sz w:val="20"/>
        <w:szCs w:val="20"/>
      </w:rPr>
      <w:t>edited for RP by Ben Fitch</w:t>
    </w:r>
    <w:r w:rsidR="00EC17E1">
      <w:rPr>
        <w:b/>
        <w:bCs/>
        <w:sz w:val="20"/>
        <w:szCs w:val="20"/>
      </w:rPr>
      <w:t xml:space="preserve">, Alex Domenge. </w:t>
    </w:r>
  </w:p>
  <w:p w14:paraId="52C72FE0" w14:textId="77777777" w:rsidR="00793AC1" w:rsidRDefault="00793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B8F4" w14:textId="77777777" w:rsidR="00EC17E1" w:rsidRDefault="00EC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53DB" w14:textId="77777777" w:rsidR="00B17DA0" w:rsidRDefault="00B17DA0" w:rsidP="00793AC1">
      <w:pPr>
        <w:spacing w:after="0" w:line="240" w:lineRule="auto"/>
      </w:pPr>
      <w:r>
        <w:separator/>
      </w:r>
    </w:p>
  </w:footnote>
  <w:footnote w:type="continuationSeparator" w:id="0">
    <w:p w14:paraId="46A20C8F" w14:textId="77777777" w:rsidR="00B17DA0" w:rsidRDefault="00B17DA0" w:rsidP="0079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42B" w14:textId="77777777" w:rsidR="00EC17E1" w:rsidRDefault="00EC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3307" w14:textId="77777777" w:rsidR="00EC17E1" w:rsidRDefault="00EC1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D6E0" w14:textId="2E356EC5" w:rsidR="006E5685" w:rsidRDefault="006E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42E"/>
    <w:multiLevelType w:val="hybridMultilevel"/>
    <w:tmpl w:val="D4C8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BA8"/>
    <w:multiLevelType w:val="hybridMultilevel"/>
    <w:tmpl w:val="5EFEC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570"/>
    <w:multiLevelType w:val="hybridMultilevel"/>
    <w:tmpl w:val="5BB6C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1049"/>
    <w:multiLevelType w:val="hybridMultilevel"/>
    <w:tmpl w:val="FB4E9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C63FC"/>
    <w:multiLevelType w:val="hybridMultilevel"/>
    <w:tmpl w:val="FC90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3D76"/>
    <w:multiLevelType w:val="hybridMultilevel"/>
    <w:tmpl w:val="4284392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F33170"/>
    <w:multiLevelType w:val="hybridMultilevel"/>
    <w:tmpl w:val="80E8A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2A10"/>
    <w:multiLevelType w:val="hybridMultilevel"/>
    <w:tmpl w:val="DBDC3EC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63069456">
    <w:abstractNumId w:val="2"/>
  </w:num>
  <w:num w:numId="2" w16cid:durableId="1129474168">
    <w:abstractNumId w:val="1"/>
  </w:num>
  <w:num w:numId="3" w16cid:durableId="165171285">
    <w:abstractNumId w:val="5"/>
  </w:num>
  <w:num w:numId="4" w16cid:durableId="1246495445">
    <w:abstractNumId w:val="7"/>
  </w:num>
  <w:num w:numId="5" w16cid:durableId="953748556">
    <w:abstractNumId w:val="6"/>
  </w:num>
  <w:num w:numId="6" w16cid:durableId="1057977844">
    <w:abstractNumId w:val="4"/>
  </w:num>
  <w:num w:numId="7" w16cid:durableId="1874996061">
    <w:abstractNumId w:val="0"/>
  </w:num>
  <w:num w:numId="8" w16cid:durableId="1103573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2"/>
    <w:rsid w:val="00000A60"/>
    <w:rsid w:val="00010343"/>
    <w:rsid w:val="00055C4C"/>
    <w:rsid w:val="00070233"/>
    <w:rsid w:val="00082307"/>
    <w:rsid w:val="00160269"/>
    <w:rsid w:val="001C65C3"/>
    <w:rsid w:val="001F0D9B"/>
    <w:rsid w:val="00230131"/>
    <w:rsid w:val="00242F23"/>
    <w:rsid w:val="0031397D"/>
    <w:rsid w:val="00373132"/>
    <w:rsid w:val="0039592C"/>
    <w:rsid w:val="003E087C"/>
    <w:rsid w:val="00424135"/>
    <w:rsid w:val="0046258B"/>
    <w:rsid w:val="00494DE9"/>
    <w:rsid w:val="004C5F3E"/>
    <w:rsid w:val="00531329"/>
    <w:rsid w:val="00537382"/>
    <w:rsid w:val="005C1401"/>
    <w:rsid w:val="005D34EC"/>
    <w:rsid w:val="005E30A3"/>
    <w:rsid w:val="005F1684"/>
    <w:rsid w:val="0065525E"/>
    <w:rsid w:val="006E5685"/>
    <w:rsid w:val="0071106C"/>
    <w:rsid w:val="00743452"/>
    <w:rsid w:val="0076638D"/>
    <w:rsid w:val="007826D5"/>
    <w:rsid w:val="007914BC"/>
    <w:rsid w:val="00793AC1"/>
    <w:rsid w:val="007E4A2B"/>
    <w:rsid w:val="00845417"/>
    <w:rsid w:val="00900D64"/>
    <w:rsid w:val="00957600"/>
    <w:rsid w:val="00977E36"/>
    <w:rsid w:val="009817D2"/>
    <w:rsid w:val="00992705"/>
    <w:rsid w:val="00A40BED"/>
    <w:rsid w:val="00A62686"/>
    <w:rsid w:val="00A74B4C"/>
    <w:rsid w:val="00A846AF"/>
    <w:rsid w:val="00A969A8"/>
    <w:rsid w:val="00AE0034"/>
    <w:rsid w:val="00AF6579"/>
    <w:rsid w:val="00B17DA0"/>
    <w:rsid w:val="00B71E91"/>
    <w:rsid w:val="00BB1EF9"/>
    <w:rsid w:val="00C8759B"/>
    <w:rsid w:val="00C9009D"/>
    <w:rsid w:val="00C90FB2"/>
    <w:rsid w:val="00C923E0"/>
    <w:rsid w:val="00CC2BF1"/>
    <w:rsid w:val="00CF2832"/>
    <w:rsid w:val="00D61DF9"/>
    <w:rsid w:val="00DC4A79"/>
    <w:rsid w:val="00DE4568"/>
    <w:rsid w:val="00DF7A94"/>
    <w:rsid w:val="00E010A4"/>
    <w:rsid w:val="00E259B3"/>
    <w:rsid w:val="00E557A5"/>
    <w:rsid w:val="00E80B1A"/>
    <w:rsid w:val="00E8614C"/>
    <w:rsid w:val="00EC17E1"/>
    <w:rsid w:val="00ED7C62"/>
    <w:rsid w:val="00F25E97"/>
    <w:rsid w:val="00FC641B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D8C1"/>
  <w15:docId w15:val="{02426832-421E-4135-A7F6-74096B40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7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C1"/>
  </w:style>
  <w:style w:type="paragraph" w:styleId="Footer">
    <w:name w:val="footer"/>
    <w:basedOn w:val="Normal"/>
    <w:link w:val="FooterChar"/>
    <w:uiPriority w:val="99"/>
    <w:unhideWhenUsed/>
    <w:rsid w:val="0079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C1"/>
  </w:style>
  <w:style w:type="paragraph" w:styleId="BalloonText">
    <w:name w:val="Balloon Text"/>
    <w:basedOn w:val="Normal"/>
    <w:link w:val="BalloonTextChar"/>
    <w:uiPriority w:val="99"/>
    <w:semiHidden/>
    <w:unhideWhenUsed/>
    <w:rsid w:val="006E56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8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C5F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nnativespecies.org/checkcleandry/index.cfm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dn.buglife.org.uk/2019/07/Final-Crayfish-ID-distribution-and-Legislation-23-06-15_J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nnativespecies.org/non-native-species/id-shee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jparkin</dc:creator>
  <cp:lastModifiedBy>Alex Domenge</cp:lastModifiedBy>
  <cp:revision>3</cp:revision>
  <cp:lastPrinted>2020-03-19T12:34:00Z</cp:lastPrinted>
  <dcterms:created xsi:type="dcterms:W3CDTF">2022-08-11T18:28:00Z</dcterms:created>
  <dcterms:modified xsi:type="dcterms:W3CDTF">2022-08-11T18:29:00Z</dcterms:modified>
</cp:coreProperties>
</file>